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898"/>
        <w:gridCol w:w="108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D5098">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F0A08">
        <w:trPr>
          <w:cantSplit/>
        </w:trPr>
        <w:tc>
          <w:tcPr>
            <w:tcW w:w="289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5958" w:type="dxa"/>
            <w:gridSpan w:val="5"/>
          </w:tcPr>
          <w:p w:rsidR="00D1300B" w:rsidRDefault="00DB7E2C">
            <w:pPr>
              <w:rPr>
                <w:rFonts w:ascii="Arial" w:hAnsi="Arial"/>
              </w:rPr>
            </w:pPr>
            <w:r>
              <w:rPr>
                <w:rFonts w:ascii="Arial" w:hAnsi="Arial"/>
              </w:rPr>
              <w:t>Biology</w:t>
            </w:r>
          </w:p>
        </w:tc>
      </w:tr>
      <w:tr w:rsidR="00D1300B" w:rsidTr="000F0A08">
        <w:tc>
          <w:tcPr>
            <w:tcW w:w="2898" w:type="dxa"/>
          </w:tcPr>
          <w:p w:rsidR="00D1300B" w:rsidRDefault="00D1300B">
            <w:pPr>
              <w:rPr>
                <w:rFonts w:ascii="Arial" w:hAnsi="Arial"/>
                <w:b/>
                <w:lang w:val="en-GB"/>
              </w:rPr>
            </w:pPr>
            <w:r>
              <w:rPr>
                <w:rFonts w:ascii="Arial" w:hAnsi="Arial"/>
                <w:b/>
                <w:lang w:val="en-GB"/>
              </w:rPr>
              <w:t>CODE NO. :</w:t>
            </w:r>
            <w:r w:rsidR="009C73CB">
              <w:rPr>
                <w:rFonts w:ascii="Arial" w:hAnsi="Arial"/>
                <w:b/>
                <w:lang w:val="en-GB"/>
              </w:rPr>
              <w:t xml:space="preserve">  </w:t>
            </w:r>
            <w:smartTag w:uri="urn:schemas-microsoft-com:office:smarttags" w:element="stockticker">
              <w:r w:rsidR="009C73CB" w:rsidRPr="009C73CB">
                <w:rPr>
                  <w:rFonts w:ascii="Arial" w:hAnsi="Arial"/>
                  <w:lang w:val="en-GB"/>
                </w:rPr>
                <w:t>BIO</w:t>
              </w:r>
            </w:smartTag>
            <w:r w:rsidR="009C73CB" w:rsidRPr="009C73CB">
              <w:rPr>
                <w:rFonts w:ascii="Arial" w:hAnsi="Arial"/>
                <w:lang w:val="en-GB"/>
              </w:rPr>
              <w:t>094</w:t>
            </w:r>
          </w:p>
          <w:p w:rsidR="00D1300B" w:rsidRDefault="00D1300B">
            <w:pPr>
              <w:rPr>
                <w:rFonts w:ascii="Arial" w:hAnsi="Arial"/>
                <w:b/>
              </w:rPr>
            </w:pPr>
          </w:p>
        </w:tc>
        <w:tc>
          <w:tcPr>
            <w:tcW w:w="3022" w:type="dxa"/>
            <w:gridSpan w:val="2"/>
          </w:tcPr>
          <w:p w:rsidR="00D1300B" w:rsidRDefault="00D1300B">
            <w:pPr>
              <w:rPr>
                <w:rFonts w:ascii="Arial" w:hAnsi="Arial"/>
              </w:rPr>
            </w:pP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F0A08">
            <w:pPr>
              <w:rPr>
                <w:rFonts w:ascii="Arial" w:hAnsi="Arial"/>
              </w:rPr>
            </w:pPr>
            <w:r>
              <w:rPr>
                <w:rFonts w:ascii="Arial" w:hAnsi="Arial"/>
              </w:rPr>
              <w:t>ongoing</w:t>
            </w:r>
          </w:p>
        </w:tc>
      </w:tr>
      <w:tr w:rsidR="00D1300B" w:rsidTr="000F0A08">
        <w:trPr>
          <w:cantSplit/>
        </w:trPr>
        <w:tc>
          <w:tcPr>
            <w:tcW w:w="289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5958" w:type="dxa"/>
            <w:gridSpan w:val="5"/>
          </w:tcPr>
          <w:p w:rsidR="00D1300B" w:rsidRDefault="00DB7E2C">
            <w:pPr>
              <w:rPr>
                <w:rFonts w:ascii="Arial" w:hAnsi="Arial"/>
              </w:rPr>
            </w:pPr>
            <w:r>
              <w:rPr>
                <w:rFonts w:ascii="Arial" w:hAnsi="Arial"/>
              </w:rPr>
              <w:t>Academic Upgrading</w:t>
            </w:r>
          </w:p>
        </w:tc>
      </w:tr>
      <w:tr w:rsidR="00D1300B" w:rsidTr="000F0A08">
        <w:trPr>
          <w:cantSplit/>
        </w:trPr>
        <w:tc>
          <w:tcPr>
            <w:tcW w:w="289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5958" w:type="dxa"/>
            <w:gridSpan w:val="5"/>
          </w:tcPr>
          <w:p w:rsidR="00D1300B" w:rsidRDefault="00DB7E2C">
            <w:pPr>
              <w:rPr>
                <w:rFonts w:ascii="Arial" w:hAnsi="Arial"/>
              </w:rPr>
            </w:pPr>
            <w:r>
              <w:rPr>
                <w:rFonts w:ascii="Arial" w:hAnsi="Arial"/>
              </w:rPr>
              <w:t>Doug Cressman</w:t>
            </w:r>
          </w:p>
        </w:tc>
      </w:tr>
      <w:tr w:rsidR="00D1300B" w:rsidTr="000F0A08">
        <w:tc>
          <w:tcPr>
            <w:tcW w:w="2898" w:type="dxa"/>
          </w:tcPr>
          <w:p w:rsidR="00D1300B" w:rsidRPr="00DB7E2C" w:rsidRDefault="00D1300B">
            <w:pPr>
              <w:rPr>
                <w:rFonts w:ascii="Arial" w:hAnsi="Arial"/>
                <w:lang w:val="en-GB"/>
              </w:rPr>
            </w:pPr>
            <w:r>
              <w:rPr>
                <w:rFonts w:ascii="Arial" w:hAnsi="Arial"/>
                <w:b/>
                <w:lang w:val="en-GB"/>
              </w:rPr>
              <w:t>DATE:</w:t>
            </w:r>
            <w:r w:rsidR="00DB7E2C">
              <w:rPr>
                <w:rFonts w:ascii="Arial" w:hAnsi="Arial"/>
                <w:b/>
                <w:lang w:val="en-GB"/>
              </w:rPr>
              <w:t xml:space="preserve">   </w:t>
            </w:r>
            <w:r w:rsidR="00DB7E2C">
              <w:rPr>
                <w:rFonts w:ascii="Arial" w:hAnsi="Arial"/>
                <w:lang w:val="en-GB"/>
              </w:rPr>
              <w:t>January, 2010</w:t>
            </w:r>
          </w:p>
          <w:p w:rsidR="00D1300B" w:rsidRDefault="00D1300B">
            <w:pPr>
              <w:rPr>
                <w:rFonts w:ascii="Arial" w:hAnsi="Arial"/>
              </w:rPr>
            </w:pPr>
          </w:p>
        </w:tc>
        <w:tc>
          <w:tcPr>
            <w:tcW w:w="108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B7E2C">
            <w:pPr>
              <w:rPr>
                <w:rFonts w:ascii="Arial" w:hAnsi="Arial"/>
              </w:rPr>
            </w:pPr>
            <w:r>
              <w:rPr>
                <w:rFonts w:ascii="Arial" w:hAnsi="Arial"/>
              </w:rPr>
              <w:t>n/a</w:t>
            </w:r>
          </w:p>
        </w:tc>
      </w:tr>
      <w:tr w:rsidR="00D1300B" w:rsidTr="000F0A08">
        <w:trPr>
          <w:cantSplit/>
        </w:trPr>
        <w:tc>
          <w:tcPr>
            <w:tcW w:w="2898" w:type="dxa"/>
          </w:tcPr>
          <w:p w:rsidR="00D1300B" w:rsidRDefault="00D1300B">
            <w:pPr>
              <w:rPr>
                <w:rFonts w:ascii="Arial" w:hAnsi="Arial"/>
              </w:rPr>
            </w:pPr>
            <w:r>
              <w:rPr>
                <w:rFonts w:ascii="Arial" w:hAnsi="Arial"/>
                <w:b/>
                <w:lang w:val="en-GB"/>
              </w:rPr>
              <w:t>APPROVED:</w:t>
            </w:r>
          </w:p>
        </w:tc>
        <w:tc>
          <w:tcPr>
            <w:tcW w:w="477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rsidTr="000F0A08">
        <w:trPr>
          <w:cantSplit/>
        </w:trPr>
        <w:tc>
          <w:tcPr>
            <w:tcW w:w="2898" w:type="dxa"/>
          </w:tcPr>
          <w:p w:rsidR="00D1300B" w:rsidRDefault="00D1300B">
            <w:pPr>
              <w:rPr>
                <w:rFonts w:ascii="Arial" w:hAnsi="Arial"/>
              </w:rPr>
            </w:pPr>
          </w:p>
        </w:tc>
        <w:tc>
          <w:tcPr>
            <w:tcW w:w="47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0F0A08">
        <w:trPr>
          <w:cantSplit/>
        </w:trPr>
        <w:tc>
          <w:tcPr>
            <w:tcW w:w="2898" w:type="dxa"/>
          </w:tcPr>
          <w:p w:rsidR="00D1300B" w:rsidRPr="009C73CB" w:rsidRDefault="00D1300B">
            <w:pPr>
              <w:rPr>
                <w:rFonts w:ascii="Arial" w:hAnsi="Arial"/>
                <w:lang w:val="en-GB"/>
              </w:rPr>
            </w:pPr>
            <w:r>
              <w:rPr>
                <w:rFonts w:ascii="Arial" w:hAnsi="Arial"/>
                <w:b/>
                <w:lang w:val="en-GB"/>
              </w:rPr>
              <w:t>TOTAL CREDITS:</w:t>
            </w:r>
            <w:r w:rsidR="009C73CB">
              <w:rPr>
                <w:rFonts w:ascii="Arial" w:hAnsi="Arial"/>
                <w:b/>
                <w:lang w:val="en-GB"/>
              </w:rPr>
              <w:t xml:space="preserve">  </w:t>
            </w:r>
            <w:r w:rsidR="009C73CB">
              <w:rPr>
                <w:rFonts w:ascii="Arial" w:hAnsi="Arial"/>
                <w:lang w:val="en-GB"/>
              </w:rPr>
              <w:t>n/a</w:t>
            </w:r>
          </w:p>
          <w:p w:rsidR="00D1300B" w:rsidRDefault="00D1300B">
            <w:pPr>
              <w:rPr>
                <w:rFonts w:ascii="Arial" w:hAnsi="Arial"/>
              </w:rPr>
            </w:pPr>
          </w:p>
        </w:tc>
        <w:tc>
          <w:tcPr>
            <w:tcW w:w="5958" w:type="dxa"/>
            <w:gridSpan w:val="5"/>
          </w:tcPr>
          <w:p w:rsidR="00D1300B" w:rsidRDefault="00D1300B">
            <w:pPr>
              <w:rPr>
                <w:rFonts w:ascii="Arial" w:hAnsi="Arial"/>
              </w:rPr>
            </w:pPr>
          </w:p>
        </w:tc>
      </w:tr>
      <w:tr w:rsidR="00D1300B" w:rsidTr="000F0A08">
        <w:trPr>
          <w:cantSplit/>
        </w:trPr>
        <w:tc>
          <w:tcPr>
            <w:tcW w:w="2898" w:type="dxa"/>
          </w:tcPr>
          <w:p w:rsidR="00D1300B" w:rsidRDefault="00D1300B" w:rsidP="009C73CB">
            <w:pPr>
              <w:rPr>
                <w:rFonts w:ascii="Arial" w:hAnsi="Arial"/>
              </w:rPr>
            </w:pPr>
            <w:r>
              <w:rPr>
                <w:rFonts w:ascii="Arial" w:hAnsi="Arial"/>
                <w:b/>
                <w:lang w:val="en-GB"/>
              </w:rPr>
              <w:t>PREREQUISITE(S):</w:t>
            </w:r>
            <w:r w:rsidR="009C73CB">
              <w:rPr>
                <w:rFonts w:ascii="Arial" w:hAnsi="Arial"/>
                <w:b/>
                <w:lang w:val="en-GB"/>
              </w:rPr>
              <w:t xml:space="preserve">  </w:t>
            </w:r>
          </w:p>
        </w:tc>
        <w:tc>
          <w:tcPr>
            <w:tcW w:w="5958" w:type="dxa"/>
            <w:gridSpan w:val="5"/>
          </w:tcPr>
          <w:p w:rsidR="00D1300B" w:rsidRDefault="009C73CB">
            <w:pPr>
              <w:rPr>
                <w:rFonts w:ascii="Arial" w:hAnsi="Arial"/>
              </w:rPr>
            </w:pPr>
            <w:r>
              <w:rPr>
                <w:rFonts w:ascii="Arial" w:hAnsi="Arial"/>
              </w:rPr>
              <w:t>General Science, or permission of instructor</w:t>
            </w:r>
          </w:p>
        </w:tc>
      </w:tr>
      <w:tr w:rsidR="00D1300B" w:rsidTr="000F0A08">
        <w:trPr>
          <w:cantSplit/>
        </w:trPr>
        <w:tc>
          <w:tcPr>
            <w:tcW w:w="289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5958" w:type="dxa"/>
            <w:gridSpan w:val="5"/>
          </w:tcPr>
          <w:p w:rsidR="00D1300B" w:rsidRDefault="00DB7E2C">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DB7E2C">
            <w:pPr>
              <w:pStyle w:val="Heading2"/>
              <w:tabs>
                <w:tab w:val="center" w:pos="4560"/>
              </w:tabs>
              <w:rPr>
                <w:rFonts w:ascii="Arial" w:hAnsi="Arial"/>
                <w:b w:val="0"/>
              </w:rPr>
            </w:pPr>
            <w:r>
              <w:rPr>
                <w:rFonts w:ascii="Arial" w:hAnsi="Arial"/>
                <w:b w:val="0"/>
                <w:i/>
              </w:rPr>
              <w:t xml:space="preserve">For additional information, please contact </w:t>
            </w:r>
            <w:r w:rsidR="00DB7E2C">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B7E2C">
              <w:rPr>
                <w:rFonts w:ascii="Arial" w:hAnsi="Arial"/>
                <w:i/>
                <w:lang w:val="en-GB"/>
              </w:rPr>
              <w:t>Business, Hospitality and Continuing Education</w:t>
            </w:r>
          </w:p>
        </w:tc>
      </w:tr>
      <w:tr w:rsidR="00D1300B">
        <w:trPr>
          <w:cantSplit/>
        </w:trPr>
        <w:tc>
          <w:tcPr>
            <w:tcW w:w="8856" w:type="dxa"/>
            <w:gridSpan w:val="6"/>
          </w:tcPr>
          <w:p w:rsidR="00D1300B" w:rsidRDefault="00D1300B" w:rsidP="008163BA">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8163BA">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9078B1" w:rsidRPr="00BE08DD" w:rsidRDefault="009078B1">
            <w:pPr>
              <w:rPr>
                <w:rFonts w:ascii="Arial" w:hAnsi="Arial" w:cs="Arial"/>
                <w:b/>
              </w:rPr>
            </w:pPr>
          </w:p>
          <w:p w:rsidR="009078B1" w:rsidRPr="00BE08DD" w:rsidRDefault="009078B1" w:rsidP="009078B1">
            <w:pPr>
              <w:rPr>
                <w:rFonts w:ascii="Arial" w:hAnsi="Arial" w:cs="Arial"/>
              </w:rPr>
            </w:pPr>
            <w:r w:rsidRPr="00BE08DD">
              <w:rPr>
                <w:rFonts w:ascii="Arial" w:hAnsi="Arial" w:cs="Arial"/>
              </w:rPr>
              <w:t xml:space="preserve">This course will explore topics dealing with cellular biology, including cell energy and membrane transport, microbiology including use of micro-organisms in biotechnology, basic animal and plant structure and physiology, and finally environmental science, including ecosystems, </w:t>
            </w:r>
            <w:r w:rsidR="00CB7E85" w:rsidRPr="00BE08DD">
              <w:rPr>
                <w:rFonts w:ascii="Arial" w:hAnsi="Arial" w:cs="Arial"/>
              </w:rPr>
              <w:t>population dynamics and human im</w:t>
            </w:r>
            <w:r w:rsidRPr="00BE08DD">
              <w:rPr>
                <w:rFonts w:ascii="Arial" w:hAnsi="Arial" w:cs="Arial"/>
              </w:rPr>
              <w:t xml:space="preserve">pact on the environment. </w:t>
            </w:r>
          </w:p>
          <w:p w:rsidR="009078B1" w:rsidRPr="00BE08DD" w:rsidRDefault="009078B1" w:rsidP="009078B1">
            <w:pPr>
              <w:rPr>
                <w:rFonts w:ascii="Arial" w:hAnsi="Arial" w:cs="Arial"/>
              </w:rPr>
            </w:pPr>
          </w:p>
          <w:p w:rsidR="009078B1" w:rsidRDefault="009078B1" w:rsidP="009078B1">
            <w:pPr>
              <w:rPr>
                <w:rFonts w:ascii="Arial" w:hAnsi="Arial"/>
              </w:rPr>
            </w:pPr>
            <w:r w:rsidRPr="00BE08DD">
              <w:rPr>
                <w:rFonts w:ascii="Arial" w:hAnsi="Arial" w:cs="Arial"/>
              </w:rPr>
              <w:t>This curriculum is preparatory for continuation in a post secondary college program.</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078B1" w:rsidRDefault="00D1300B" w:rsidP="009078B1">
            <w:r>
              <w:rPr>
                <w:rFonts w:ascii="Arial" w:hAnsi="Arial"/>
              </w:rPr>
              <w:t xml:space="preserve">Upon successful completion of this course, the student will demonstrate the ability </w:t>
            </w:r>
            <w:r w:rsidRPr="009078B1">
              <w:rPr>
                <w:rFonts w:ascii="Arial" w:hAnsi="Arial" w:cs="Arial"/>
              </w:rPr>
              <w:t>to</w:t>
            </w:r>
            <w:r w:rsidR="009078B1" w:rsidRPr="009078B1">
              <w:rPr>
                <w:rFonts w:ascii="Arial" w:hAnsi="Arial" w:cs="Arial"/>
              </w:rPr>
              <w:t xml:space="preserve"> understand and to utilize appropriate terminology related to</w:t>
            </w:r>
            <w:r w:rsidR="009078B1">
              <w:t>:</w:t>
            </w:r>
          </w:p>
          <w:p w:rsidR="00D1300B" w:rsidRDefault="00D1300B">
            <w:pPr>
              <w:rPr>
                <w:rFonts w:ascii="Arial" w:hAnsi="Arial"/>
              </w:rPr>
            </w:pP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78B1">
            <w:pPr>
              <w:rPr>
                <w:rFonts w:ascii="Arial" w:hAnsi="Arial"/>
              </w:rPr>
            </w:pPr>
            <w:r>
              <w:rPr>
                <w:rFonts w:ascii="Arial" w:hAnsi="Arial"/>
              </w:rPr>
              <w:t>Cells, biochemical compounds, membrane transport and cell energy.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A22E91">
            <w:pPr>
              <w:rPr>
                <w:rFonts w:ascii="Arial" w:hAnsi="Arial"/>
                <w:u w:val="single"/>
              </w:rPr>
            </w:pPr>
            <w:r>
              <w:rPr>
                <w:rFonts w:ascii="Arial" w:hAnsi="Arial"/>
                <w:u w:val="single"/>
              </w:rPr>
              <w:t>Potential Elements of the Performance:</w:t>
            </w:r>
          </w:p>
          <w:p w:rsidR="00A22E91" w:rsidRPr="00A22E91" w:rsidRDefault="00A22E91" w:rsidP="00A22E91">
            <w:pPr>
              <w:numPr>
                <w:ilvl w:val="0"/>
                <w:numId w:val="13"/>
              </w:numPr>
              <w:rPr>
                <w:rFonts w:ascii="Arial" w:hAnsi="Arial"/>
                <w:u w:val="single"/>
              </w:rPr>
            </w:pPr>
            <w:r>
              <w:rPr>
                <w:rFonts w:ascii="Arial" w:hAnsi="Arial"/>
              </w:rPr>
              <w:t>List the main points of cell theory</w:t>
            </w:r>
          </w:p>
          <w:p w:rsidR="00A22E91" w:rsidRPr="00A22E91" w:rsidRDefault="00A22E91" w:rsidP="00A22E91">
            <w:pPr>
              <w:numPr>
                <w:ilvl w:val="0"/>
                <w:numId w:val="13"/>
              </w:numPr>
              <w:rPr>
                <w:rFonts w:ascii="Arial" w:hAnsi="Arial"/>
                <w:u w:val="single"/>
              </w:rPr>
            </w:pPr>
            <w:r>
              <w:rPr>
                <w:rFonts w:ascii="Arial" w:hAnsi="Arial"/>
              </w:rPr>
              <w:t>Explain the functions of organelles</w:t>
            </w:r>
          </w:p>
          <w:p w:rsidR="00A22E91" w:rsidRPr="00A22E91" w:rsidRDefault="00A22E91" w:rsidP="00A22E91">
            <w:pPr>
              <w:numPr>
                <w:ilvl w:val="0"/>
                <w:numId w:val="13"/>
              </w:numPr>
              <w:rPr>
                <w:rFonts w:ascii="Arial" w:hAnsi="Arial"/>
                <w:u w:val="single"/>
              </w:rPr>
            </w:pPr>
            <w:r>
              <w:rPr>
                <w:rFonts w:ascii="Arial" w:hAnsi="Arial"/>
              </w:rPr>
              <w:t>Identify and describe 4 major biochemical compounds</w:t>
            </w:r>
          </w:p>
          <w:p w:rsidR="00A22E91" w:rsidRPr="00A22E91" w:rsidRDefault="00A22E91" w:rsidP="00A22E91">
            <w:pPr>
              <w:numPr>
                <w:ilvl w:val="0"/>
                <w:numId w:val="13"/>
              </w:numPr>
              <w:rPr>
                <w:rFonts w:ascii="Arial" w:hAnsi="Arial"/>
                <w:u w:val="single"/>
              </w:rPr>
            </w:pPr>
            <w:r>
              <w:rPr>
                <w:rFonts w:ascii="Arial" w:hAnsi="Arial"/>
              </w:rPr>
              <w:t>Describe the role of enzymes in biochemical reactions</w:t>
            </w:r>
          </w:p>
          <w:p w:rsidR="00A22E91" w:rsidRPr="00A22E91" w:rsidRDefault="00A22E91" w:rsidP="00A22E91">
            <w:pPr>
              <w:numPr>
                <w:ilvl w:val="0"/>
                <w:numId w:val="13"/>
              </w:numPr>
              <w:rPr>
                <w:rFonts w:ascii="Arial" w:hAnsi="Arial"/>
                <w:u w:val="single"/>
              </w:rPr>
            </w:pPr>
            <w:r>
              <w:rPr>
                <w:rFonts w:ascii="Arial" w:hAnsi="Arial"/>
              </w:rPr>
              <w:t>Define cell membrane transport processes</w:t>
            </w:r>
          </w:p>
          <w:p w:rsidR="00A22E91" w:rsidRPr="00A22E91" w:rsidRDefault="00A22E91" w:rsidP="00A22E91">
            <w:pPr>
              <w:numPr>
                <w:ilvl w:val="0"/>
                <w:numId w:val="13"/>
              </w:numPr>
              <w:rPr>
                <w:rFonts w:ascii="Arial" w:hAnsi="Arial"/>
                <w:u w:val="single"/>
              </w:rPr>
            </w:pPr>
            <w:r>
              <w:rPr>
                <w:rFonts w:ascii="Arial" w:hAnsi="Arial"/>
              </w:rPr>
              <w:t>List features of each stage of mitosis</w:t>
            </w:r>
          </w:p>
          <w:p w:rsidR="00A22E91" w:rsidRDefault="00A22E91" w:rsidP="00A22E91">
            <w:pPr>
              <w:numPr>
                <w:ilvl w:val="0"/>
                <w:numId w:val="13"/>
              </w:numPr>
              <w:rPr>
                <w:rFonts w:ascii="Arial" w:hAnsi="Arial"/>
                <w:u w:val="single"/>
              </w:rPr>
            </w:pPr>
            <w:r>
              <w:rPr>
                <w:rFonts w:ascii="Arial" w:hAnsi="Arial"/>
              </w:rPr>
              <w:t xml:space="preserve">Compare respiration and </w:t>
            </w:r>
            <w:proofErr w:type="spellStart"/>
            <w:r>
              <w:rPr>
                <w:rFonts w:ascii="Arial" w:hAnsi="Arial"/>
              </w:rPr>
              <w:t>photoxynthesis</w:t>
            </w:r>
            <w:proofErr w:type="spellEnd"/>
          </w:p>
          <w:p w:rsidR="00A22E91" w:rsidRPr="00A22E91" w:rsidRDefault="00A22E9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78B1">
            <w:pPr>
              <w:rPr>
                <w:rFonts w:ascii="Arial" w:hAnsi="Arial"/>
              </w:rPr>
            </w:pPr>
            <w:r>
              <w:rPr>
                <w:rFonts w:ascii="Arial" w:hAnsi="Arial"/>
              </w:rPr>
              <w:t>Taxonomic differences, growth and reproduction, and symbiotic relationships of Micro-organisms.</w:t>
            </w:r>
          </w:p>
          <w:p w:rsidR="00A22E91" w:rsidRDefault="00A22E91" w:rsidP="00A22E91">
            <w:pPr>
              <w:rPr>
                <w:rFonts w:ascii="Arial" w:hAnsi="Arial"/>
                <w:u w:val="single"/>
              </w:rPr>
            </w:pPr>
            <w:r>
              <w:rPr>
                <w:rFonts w:ascii="Arial" w:hAnsi="Arial"/>
                <w:u w:val="single"/>
              </w:rPr>
              <w:t>Potential Elements of the Performance:</w:t>
            </w:r>
          </w:p>
          <w:p w:rsidR="00A22E91" w:rsidRDefault="00A22E91" w:rsidP="00A22E91">
            <w:pPr>
              <w:numPr>
                <w:ilvl w:val="0"/>
                <w:numId w:val="14"/>
              </w:numPr>
              <w:rPr>
                <w:rFonts w:ascii="Arial" w:hAnsi="Arial"/>
              </w:rPr>
            </w:pPr>
            <w:r>
              <w:rPr>
                <w:rFonts w:ascii="Arial" w:hAnsi="Arial"/>
              </w:rPr>
              <w:t xml:space="preserve">Compare representative bacteria, </w:t>
            </w:r>
            <w:proofErr w:type="spellStart"/>
            <w:r>
              <w:rPr>
                <w:rFonts w:ascii="Arial" w:hAnsi="Arial"/>
              </w:rPr>
              <w:t>protists</w:t>
            </w:r>
            <w:proofErr w:type="spellEnd"/>
            <w:r>
              <w:rPr>
                <w:rFonts w:ascii="Arial" w:hAnsi="Arial"/>
              </w:rPr>
              <w:t>, viruses and fungi in terms of shape, motility, role and connection to human disease</w:t>
            </w:r>
          </w:p>
          <w:p w:rsidR="00A22E91" w:rsidRDefault="00A22E91" w:rsidP="00A22E91">
            <w:pPr>
              <w:numPr>
                <w:ilvl w:val="0"/>
                <w:numId w:val="14"/>
              </w:numPr>
              <w:rPr>
                <w:rFonts w:ascii="Arial" w:hAnsi="Arial"/>
              </w:rPr>
            </w:pPr>
            <w:r>
              <w:rPr>
                <w:rFonts w:ascii="Arial" w:hAnsi="Arial"/>
              </w:rPr>
              <w:t>Describe modes of reproduction in micro-organisms</w:t>
            </w:r>
          </w:p>
          <w:p w:rsidR="00A22E91" w:rsidRDefault="00E13E97" w:rsidP="00A22E91">
            <w:pPr>
              <w:numPr>
                <w:ilvl w:val="0"/>
                <w:numId w:val="14"/>
              </w:numPr>
              <w:rPr>
                <w:rFonts w:ascii="Arial" w:hAnsi="Arial"/>
              </w:rPr>
            </w:pPr>
            <w:r>
              <w:rPr>
                <w:rFonts w:ascii="Arial" w:hAnsi="Arial"/>
              </w:rPr>
              <w:t>Compare genetic material of viruses and bacteria with those of eukaryotic cells</w:t>
            </w:r>
          </w:p>
          <w:p w:rsidR="00E13E97" w:rsidRDefault="00E13E97" w:rsidP="00A22E91">
            <w:pPr>
              <w:numPr>
                <w:ilvl w:val="0"/>
                <w:numId w:val="14"/>
              </w:numPr>
              <w:rPr>
                <w:rFonts w:ascii="Arial" w:hAnsi="Arial"/>
              </w:rPr>
            </w:pPr>
            <w:r>
              <w:rPr>
                <w:rFonts w:ascii="Arial" w:hAnsi="Arial"/>
              </w:rPr>
              <w:t>Illustrates uses of viruses and bacteria in biotechnology and genetic engineering</w:t>
            </w:r>
          </w:p>
          <w:p w:rsidR="00E13E97" w:rsidRDefault="00E13E97" w:rsidP="00A22E91">
            <w:pPr>
              <w:numPr>
                <w:ilvl w:val="0"/>
                <w:numId w:val="14"/>
              </w:numPr>
              <w:rPr>
                <w:rFonts w:ascii="Arial" w:hAnsi="Arial"/>
              </w:rPr>
            </w:pPr>
            <w:r>
              <w:rPr>
                <w:rFonts w:ascii="Arial" w:hAnsi="Arial"/>
              </w:rPr>
              <w:t xml:space="preserve">Evaluate implications </w:t>
            </w:r>
            <w:proofErr w:type="spellStart"/>
            <w:r>
              <w:rPr>
                <w:rFonts w:ascii="Arial" w:hAnsi="Arial"/>
              </w:rPr>
              <w:t>ov</w:t>
            </w:r>
            <w:proofErr w:type="spellEnd"/>
            <w:r>
              <w:rPr>
                <w:rFonts w:ascii="Arial" w:hAnsi="Arial"/>
              </w:rPr>
              <w:t xml:space="preserve"> viral, bacterial and fungal infections on a human host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78B1" w:rsidP="009078B1">
            <w:pPr>
              <w:rPr>
                <w:rFonts w:ascii="Arial" w:hAnsi="Arial"/>
              </w:rPr>
            </w:pPr>
            <w:r>
              <w:rPr>
                <w:rFonts w:ascii="Arial" w:hAnsi="Arial"/>
              </w:rPr>
              <w:t>Digestion, Circulation, Respiration, Homeostasis, locomotion and Reproduction of humans and other animals.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E13E97" w:rsidRDefault="00E13E97" w:rsidP="00E13E97">
            <w:pPr>
              <w:rPr>
                <w:rFonts w:ascii="Arial" w:hAnsi="Arial"/>
                <w:u w:val="single"/>
              </w:rPr>
            </w:pPr>
            <w:r>
              <w:rPr>
                <w:rFonts w:ascii="Arial" w:hAnsi="Arial"/>
                <w:u w:val="single"/>
              </w:rPr>
              <w:t>Potential Elements of the Performance:</w:t>
            </w:r>
          </w:p>
          <w:p w:rsidR="00E13E97" w:rsidRPr="00E13E97" w:rsidRDefault="00E13E97" w:rsidP="00E13E97">
            <w:pPr>
              <w:numPr>
                <w:ilvl w:val="0"/>
                <w:numId w:val="15"/>
              </w:numPr>
              <w:rPr>
                <w:rFonts w:ascii="Arial" w:hAnsi="Arial"/>
                <w:u w:val="single"/>
              </w:rPr>
            </w:pPr>
            <w:r>
              <w:rPr>
                <w:rFonts w:ascii="Arial" w:hAnsi="Arial"/>
              </w:rPr>
              <w:t xml:space="preserve">Describe anatomy and physiology of </w:t>
            </w:r>
            <w:proofErr w:type="spellStart"/>
            <w:r>
              <w:rPr>
                <w:rFonts w:ascii="Arial" w:hAnsi="Arial"/>
              </w:rPr>
              <w:t>musculo</w:t>
            </w:r>
            <w:proofErr w:type="spellEnd"/>
            <w:r>
              <w:rPr>
                <w:rFonts w:ascii="Arial" w:hAnsi="Arial"/>
              </w:rPr>
              <w:t xml:space="preserve">-skeletal, </w:t>
            </w:r>
            <w:r>
              <w:rPr>
                <w:rFonts w:ascii="Arial" w:hAnsi="Arial"/>
              </w:rPr>
              <w:lastRenderedPageBreak/>
              <w:t>circulatory, nervous, endocrine and reproductive systems</w:t>
            </w:r>
          </w:p>
          <w:p w:rsidR="00E13E97" w:rsidRPr="00E13E97" w:rsidRDefault="00E13E97" w:rsidP="00E13E97">
            <w:pPr>
              <w:numPr>
                <w:ilvl w:val="0"/>
                <w:numId w:val="15"/>
              </w:numPr>
              <w:rPr>
                <w:rFonts w:ascii="Arial" w:hAnsi="Arial"/>
                <w:u w:val="single"/>
              </w:rPr>
            </w:pPr>
            <w:r>
              <w:rPr>
                <w:rFonts w:ascii="Arial" w:hAnsi="Arial"/>
              </w:rPr>
              <w:t>Explain causes, symptoms and treatments of major disorders of the above systems</w:t>
            </w:r>
          </w:p>
          <w:p w:rsidR="00E13E97" w:rsidRPr="00E13E97" w:rsidRDefault="00E13E97" w:rsidP="00E13E97">
            <w:pPr>
              <w:numPr>
                <w:ilvl w:val="0"/>
                <w:numId w:val="15"/>
              </w:numPr>
              <w:rPr>
                <w:rFonts w:ascii="Arial" w:hAnsi="Arial"/>
                <w:u w:val="single"/>
              </w:rPr>
            </w:pPr>
            <w:r>
              <w:rPr>
                <w:rFonts w:ascii="Arial" w:hAnsi="Arial"/>
              </w:rPr>
              <w:t>Define homeostasis and explain the role of the endocrine and central nervous systems in maintaining homeostasis</w:t>
            </w:r>
          </w:p>
          <w:p w:rsidR="00E13E97" w:rsidRPr="00E13E97" w:rsidRDefault="00E13E97" w:rsidP="00E13E97">
            <w:pPr>
              <w:numPr>
                <w:ilvl w:val="0"/>
                <w:numId w:val="15"/>
              </w:numPr>
              <w:rPr>
                <w:rFonts w:ascii="Arial" w:hAnsi="Arial"/>
                <w:u w:val="single"/>
              </w:rPr>
            </w:pPr>
            <w:r>
              <w:rPr>
                <w:rFonts w:ascii="Arial" w:hAnsi="Arial"/>
              </w:rPr>
              <w:t>List the features of each stage of meiosis</w:t>
            </w:r>
          </w:p>
          <w:p w:rsidR="00E13E97" w:rsidRPr="00E13E97" w:rsidRDefault="00E13E97" w:rsidP="00E13E97">
            <w:pPr>
              <w:numPr>
                <w:ilvl w:val="0"/>
                <w:numId w:val="15"/>
              </w:numPr>
              <w:rPr>
                <w:rFonts w:ascii="Arial" w:hAnsi="Arial"/>
                <w:u w:val="single"/>
              </w:rPr>
            </w:pPr>
            <w:r>
              <w:rPr>
                <w:rFonts w:ascii="Arial" w:hAnsi="Arial"/>
              </w:rPr>
              <w:t>Apply principles of genetics to solve simple patterns of inheritance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226011" w:rsidRDefault="00226011">
            <w:pPr>
              <w:rPr>
                <w:rFonts w:ascii="Arial" w:hAnsi="Arial"/>
              </w:rPr>
            </w:pPr>
            <w:r>
              <w:rPr>
                <w:rFonts w:ascii="Arial" w:hAnsi="Arial"/>
              </w:rPr>
              <w:t xml:space="preserve">Plant tissues, life cycles, metabolic processes, growth and maintenance of plants,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E13E97" w:rsidRDefault="00E13E97" w:rsidP="00E13E97">
            <w:pPr>
              <w:rPr>
                <w:rFonts w:ascii="Arial" w:hAnsi="Arial"/>
                <w:u w:val="single"/>
              </w:rPr>
            </w:pPr>
            <w:r>
              <w:rPr>
                <w:rFonts w:ascii="Arial" w:hAnsi="Arial"/>
                <w:u w:val="single"/>
              </w:rPr>
              <w:t>Potential Elements of the Performance:</w:t>
            </w:r>
          </w:p>
          <w:p w:rsidR="00D1300B" w:rsidRDefault="007B5C2F" w:rsidP="00E13E97">
            <w:pPr>
              <w:numPr>
                <w:ilvl w:val="0"/>
                <w:numId w:val="16"/>
              </w:numPr>
              <w:rPr>
                <w:rFonts w:ascii="Arial" w:hAnsi="Arial"/>
              </w:rPr>
            </w:pPr>
            <w:r>
              <w:rPr>
                <w:rFonts w:ascii="Arial" w:hAnsi="Arial"/>
              </w:rPr>
              <w:t>Classify plants by identifying characteristics</w:t>
            </w:r>
          </w:p>
          <w:p w:rsidR="007B5C2F" w:rsidRDefault="007B5C2F" w:rsidP="00E13E97">
            <w:pPr>
              <w:numPr>
                <w:ilvl w:val="0"/>
                <w:numId w:val="16"/>
              </w:numPr>
              <w:rPr>
                <w:rFonts w:ascii="Arial" w:hAnsi="Arial"/>
              </w:rPr>
            </w:pPr>
            <w:r>
              <w:rPr>
                <w:rFonts w:ascii="Arial" w:hAnsi="Arial"/>
              </w:rPr>
              <w:t>Describe structure and physiology of plant tissues</w:t>
            </w:r>
          </w:p>
          <w:p w:rsidR="007B5C2F" w:rsidRDefault="007B5C2F" w:rsidP="00E13E97">
            <w:pPr>
              <w:numPr>
                <w:ilvl w:val="0"/>
                <w:numId w:val="16"/>
              </w:numPr>
              <w:rPr>
                <w:rFonts w:ascii="Arial" w:hAnsi="Arial"/>
              </w:rPr>
            </w:pPr>
            <w:r>
              <w:rPr>
                <w:rFonts w:ascii="Arial" w:hAnsi="Arial"/>
              </w:rPr>
              <w:t>Explain the steps in the life cycle of a plant</w:t>
            </w:r>
          </w:p>
          <w:p w:rsidR="007B5C2F" w:rsidRDefault="007B5C2F" w:rsidP="00E13E97">
            <w:pPr>
              <w:numPr>
                <w:ilvl w:val="0"/>
                <w:numId w:val="16"/>
              </w:numPr>
              <w:rPr>
                <w:rFonts w:ascii="Arial" w:hAnsi="Arial"/>
              </w:rPr>
            </w:pPr>
            <w:r>
              <w:rPr>
                <w:rFonts w:ascii="Arial" w:hAnsi="Arial"/>
              </w:rPr>
              <w:t>Describe the process of growth and differentiation in plants</w:t>
            </w:r>
          </w:p>
          <w:p w:rsidR="007B5C2F" w:rsidRDefault="007B5C2F" w:rsidP="00E13E97">
            <w:pPr>
              <w:numPr>
                <w:ilvl w:val="0"/>
                <w:numId w:val="16"/>
              </w:numPr>
              <w:rPr>
                <w:rFonts w:ascii="Arial" w:hAnsi="Arial"/>
              </w:rPr>
            </w:pPr>
            <w:r>
              <w:rPr>
                <w:rFonts w:ascii="Arial" w:hAnsi="Arial"/>
              </w:rPr>
              <w:t>Identify the importance of plant diversity in maintaining ecosystems</w:t>
            </w:r>
          </w:p>
          <w:p w:rsidR="007B5C2F" w:rsidRDefault="007B5C2F" w:rsidP="00E13E97">
            <w:pPr>
              <w:numPr>
                <w:ilvl w:val="0"/>
                <w:numId w:val="16"/>
              </w:numPr>
              <w:rPr>
                <w:rFonts w:ascii="Arial" w:hAnsi="Arial"/>
              </w:rPr>
            </w:pPr>
            <w:r>
              <w:rPr>
                <w:rFonts w:ascii="Arial" w:hAnsi="Arial"/>
              </w:rPr>
              <w:t>Explain the role of aquatic plants in the purification of waste or run-off water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226011" w:rsidRDefault="00226011">
            <w:pPr>
              <w:rPr>
                <w:rFonts w:ascii="Arial" w:hAnsi="Arial"/>
              </w:rPr>
            </w:pPr>
            <w:r>
              <w:rPr>
                <w:rFonts w:ascii="Arial" w:hAnsi="Arial"/>
              </w:rPr>
              <w:t>Distribution of life, ecosystems and communities, population dynamics and human impact on the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7B5C2F" w:rsidRDefault="007B5C2F" w:rsidP="007B5C2F">
            <w:pPr>
              <w:rPr>
                <w:rFonts w:ascii="Arial" w:hAnsi="Arial"/>
                <w:u w:val="single"/>
              </w:rPr>
            </w:pPr>
            <w:r>
              <w:rPr>
                <w:rFonts w:ascii="Arial" w:hAnsi="Arial"/>
                <w:u w:val="single"/>
              </w:rPr>
              <w:t>Potential Elements of the Performance:</w:t>
            </w:r>
          </w:p>
          <w:p w:rsidR="00D1300B" w:rsidRDefault="007B5C2F" w:rsidP="007B5C2F">
            <w:pPr>
              <w:numPr>
                <w:ilvl w:val="0"/>
                <w:numId w:val="17"/>
              </w:numPr>
              <w:rPr>
                <w:rFonts w:ascii="Arial" w:hAnsi="Arial"/>
              </w:rPr>
            </w:pPr>
            <w:r>
              <w:rPr>
                <w:rFonts w:ascii="Arial" w:hAnsi="Arial"/>
              </w:rPr>
              <w:t>Demonstrate an understanding of taxonomy by classifying organisms from a local ecosystem</w:t>
            </w:r>
          </w:p>
          <w:p w:rsidR="007B5C2F" w:rsidRDefault="007B5C2F" w:rsidP="007B5C2F">
            <w:pPr>
              <w:numPr>
                <w:ilvl w:val="0"/>
                <w:numId w:val="17"/>
              </w:numPr>
              <w:rPr>
                <w:rFonts w:ascii="Arial" w:hAnsi="Arial"/>
              </w:rPr>
            </w:pPr>
            <w:r>
              <w:rPr>
                <w:rFonts w:ascii="Arial" w:hAnsi="Arial"/>
              </w:rPr>
              <w:t>Use energy pyramids to explain the mechanisms and interactions of a food chain</w:t>
            </w:r>
          </w:p>
          <w:p w:rsidR="007B5C2F" w:rsidRDefault="007B5C2F" w:rsidP="007B5C2F">
            <w:pPr>
              <w:numPr>
                <w:ilvl w:val="0"/>
                <w:numId w:val="17"/>
              </w:numPr>
              <w:rPr>
                <w:rFonts w:ascii="Arial" w:hAnsi="Arial"/>
              </w:rPr>
            </w:pPr>
            <w:r>
              <w:rPr>
                <w:rFonts w:ascii="Arial" w:hAnsi="Arial"/>
              </w:rPr>
              <w:t>Explain the ecological role of representative organisms from each of the kingdoms of life</w:t>
            </w:r>
          </w:p>
          <w:p w:rsidR="007B5C2F" w:rsidRDefault="007B5C2F" w:rsidP="007B5C2F">
            <w:pPr>
              <w:numPr>
                <w:ilvl w:val="0"/>
                <w:numId w:val="17"/>
              </w:numPr>
              <w:rPr>
                <w:rFonts w:ascii="Arial" w:hAnsi="Arial"/>
              </w:rPr>
            </w:pPr>
            <w:r>
              <w:rPr>
                <w:rFonts w:ascii="Arial" w:hAnsi="Arial"/>
              </w:rPr>
              <w:t>Describe the flow of matter through the biogeochemical cycles</w:t>
            </w:r>
          </w:p>
          <w:p w:rsidR="007B5C2F" w:rsidRDefault="007B5C2F" w:rsidP="007B5C2F">
            <w:pPr>
              <w:numPr>
                <w:ilvl w:val="0"/>
                <w:numId w:val="17"/>
              </w:numPr>
              <w:rPr>
                <w:rFonts w:ascii="Arial" w:hAnsi="Arial"/>
              </w:rPr>
            </w:pPr>
            <w:r>
              <w:rPr>
                <w:rFonts w:ascii="Arial" w:hAnsi="Arial"/>
              </w:rPr>
              <w:t>Define population growth and the factors influencing it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26011">
            <w:pPr>
              <w:rPr>
                <w:rFonts w:ascii="Arial" w:hAnsi="Arial"/>
              </w:rPr>
            </w:pPr>
            <w:r>
              <w:rPr>
                <w:rFonts w:ascii="Arial" w:hAnsi="Arial"/>
              </w:rPr>
              <w:t>Cellular Biology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26011">
            <w:pPr>
              <w:rPr>
                <w:rFonts w:ascii="Arial" w:hAnsi="Arial"/>
              </w:rPr>
            </w:pPr>
            <w:r>
              <w:rPr>
                <w:rFonts w:ascii="Arial" w:hAnsi="Arial"/>
              </w:rPr>
              <w:t>Microbiology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26011">
            <w:pPr>
              <w:rPr>
                <w:rFonts w:ascii="Arial" w:hAnsi="Arial"/>
              </w:rPr>
            </w:pPr>
            <w:r>
              <w:rPr>
                <w:rFonts w:ascii="Arial" w:hAnsi="Arial"/>
              </w:rPr>
              <w:t>Animal Anatomy and Physiology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26011">
            <w:pPr>
              <w:rPr>
                <w:rFonts w:ascii="Arial" w:hAnsi="Arial"/>
              </w:rPr>
            </w:pPr>
            <w:r>
              <w:rPr>
                <w:rFonts w:ascii="Arial" w:hAnsi="Arial"/>
              </w:rPr>
              <w:t>Plant Structure and Physiology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26011">
            <w:pPr>
              <w:rPr>
                <w:rFonts w:ascii="Arial" w:hAnsi="Arial"/>
              </w:rPr>
            </w:pPr>
            <w:r>
              <w:rPr>
                <w:rFonts w:ascii="Arial" w:hAnsi="Arial"/>
              </w:rPr>
              <w:t>Environmental Science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226011" w:rsidRDefault="00226011">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226011" w:rsidRDefault="00226011">
            <w:pPr>
              <w:rPr>
                <w:rFonts w:ascii="Arial" w:hAnsi="Arial"/>
                <w:b/>
              </w:rPr>
            </w:pPr>
          </w:p>
          <w:p w:rsidR="00226011" w:rsidRDefault="00226011">
            <w:pPr>
              <w:rPr>
                <w:rFonts w:ascii="Arial" w:hAnsi="Arial"/>
              </w:rPr>
            </w:pPr>
            <w:r>
              <w:rPr>
                <w:rFonts w:ascii="Arial" w:hAnsi="Arial"/>
              </w:rPr>
              <w:t xml:space="preserve">Di Giuseppe, Fraser, </w:t>
            </w:r>
            <w:proofErr w:type="spellStart"/>
            <w:r>
              <w:rPr>
                <w:rFonts w:ascii="Arial" w:hAnsi="Arial"/>
              </w:rPr>
              <w:t>LeDrew</w:t>
            </w:r>
            <w:proofErr w:type="spellEnd"/>
            <w:r>
              <w:rPr>
                <w:rFonts w:ascii="Arial" w:hAnsi="Arial"/>
              </w:rPr>
              <w:t xml:space="preserve"> and Roberts.  Biology 11: College Preparation.  Thomson Nelson.  </w:t>
            </w:r>
            <w:r w:rsidR="00D47D6B">
              <w:rPr>
                <w:rFonts w:ascii="Arial" w:hAnsi="Arial"/>
              </w:rPr>
              <w:t>2003</w:t>
            </w:r>
          </w:p>
          <w:p w:rsidR="00D47D6B" w:rsidRDefault="00D47D6B">
            <w:pPr>
              <w:rPr>
                <w:rFonts w:ascii="Arial" w:hAnsi="Arial"/>
              </w:rPr>
            </w:pPr>
          </w:p>
          <w:p w:rsidR="00D47D6B" w:rsidRPr="00226011" w:rsidRDefault="00D47D6B">
            <w:pPr>
              <w:rPr>
                <w:rFonts w:ascii="Arial" w:hAnsi="Arial"/>
                <w:i/>
              </w:rPr>
            </w:pPr>
            <w:r>
              <w:rPr>
                <w:rFonts w:ascii="Arial" w:hAnsi="Arial"/>
              </w:rPr>
              <w:t>Independent Learning Centre.  Biology.  SBI3C-A.  Units 1-5</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D47D6B" w:rsidRDefault="00D47D6B" w:rsidP="00D47D6B">
            <w:pPr>
              <w:pStyle w:val="EnvelopeReturn"/>
            </w:pPr>
            <w:r>
              <w:t xml:space="preserve">Upon the completion of each unit, students will be required to pass a unit test.  A passing grade is 70%.  There is no final exam.  </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47D6B">
            <w:pPr>
              <w:rPr>
                <w:rFonts w:ascii="Arial" w:hAnsi="Arial" w:cs="Arial"/>
              </w:rPr>
            </w:pPr>
            <w:r>
              <w:rPr>
                <w:rFonts w:ascii="Arial" w:hAnsi="Arial" w:cs="Arial"/>
              </w:rPr>
              <w:t>F (Fail)</w:t>
            </w:r>
          </w:p>
        </w:tc>
        <w:tc>
          <w:tcPr>
            <w:tcW w:w="4678" w:type="dxa"/>
          </w:tcPr>
          <w:p w:rsidR="00D1300B" w:rsidRDefault="00D47D6B">
            <w:pPr>
              <w:jc w:val="center"/>
              <w:rPr>
                <w:rFonts w:ascii="Arial" w:hAnsi="Arial" w:cs="Arial"/>
              </w:rPr>
            </w:pPr>
            <w:r>
              <w:rPr>
                <w:rFonts w:ascii="Arial" w:hAnsi="Arial" w:cs="Arial"/>
              </w:rPr>
              <w:t>69% and below</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jc w:val="cente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001428EB" w:rsidRPr="00F0236B">
                <w:rPr>
                  <w:rFonts w:ascii="Arial" w:hAnsi="Arial" w:cs="Arial"/>
                </w:rPr>
                <w:t>LMS</w:t>
              </w:r>
            </w:smartTag>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723208" w:rsidRDefault="004E298B" w:rsidP="009C73C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bl>
    <w:p w:rsidR="00D1300B" w:rsidRDefault="00D1300B">
      <w:pPr>
        <w:pStyle w:val="EnvelopeReturn"/>
      </w:pPr>
    </w:p>
    <w:sectPr w:rsidR="00D1300B" w:rsidSect="007B3CCB">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F3" w:rsidRDefault="00F000F3">
      <w:r>
        <w:separator/>
      </w:r>
    </w:p>
  </w:endnote>
  <w:endnote w:type="continuationSeparator" w:id="0">
    <w:p w:rsidR="00F000F3" w:rsidRDefault="00F00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F3" w:rsidRDefault="00F000F3">
      <w:r>
        <w:separator/>
      </w:r>
    </w:p>
  </w:footnote>
  <w:footnote w:type="continuationSeparator" w:id="0">
    <w:p w:rsidR="00F000F3" w:rsidRDefault="00F00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97" w:rsidRDefault="00E548C4">
    <w:pPr>
      <w:pStyle w:val="Header"/>
      <w:framePr w:wrap="around" w:vAnchor="text" w:hAnchor="margin" w:xAlign="center" w:y="1"/>
      <w:rPr>
        <w:rStyle w:val="PageNumber"/>
      </w:rPr>
    </w:pPr>
    <w:r>
      <w:rPr>
        <w:rStyle w:val="PageNumber"/>
      </w:rPr>
      <w:fldChar w:fldCharType="begin"/>
    </w:r>
    <w:r w:rsidR="00E13E97">
      <w:rPr>
        <w:rStyle w:val="PageNumber"/>
      </w:rPr>
      <w:instrText xml:space="preserve">PAGE  </w:instrText>
    </w:r>
    <w:r>
      <w:rPr>
        <w:rStyle w:val="PageNumber"/>
      </w:rPr>
      <w:fldChar w:fldCharType="separate"/>
    </w:r>
    <w:r w:rsidR="00E13E97">
      <w:rPr>
        <w:rStyle w:val="PageNumber"/>
        <w:noProof/>
      </w:rPr>
      <w:t>1</w:t>
    </w:r>
    <w:r>
      <w:rPr>
        <w:rStyle w:val="PageNumber"/>
      </w:rPr>
      <w:fldChar w:fldCharType="end"/>
    </w:r>
  </w:p>
  <w:p w:rsidR="00E13E97" w:rsidRDefault="00E13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97" w:rsidRDefault="00E548C4">
    <w:pPr>
      <w:pStyle w:val="Header"/>
      <w:framePr w:wrap="around" w:vAnchor="text" w:hAnchor="margin" w:xAlign="center" w:y="1"/>
      <w:rPr>
        <w:rStyle w:val="PageNumber"/>
      </w:rPr>
    </w:pPr>
    <w:r>
      <w:rPr>
        <w:rStyle w:val="PageNumber"/>
      </w:rPr>
      <w:fldChar w:fldCharType="begin"/>
    </w:r>
    <w:r w:rsidR="00E13E97">
      <w:rPr>
        <w:rStyle w:val="PageNumber"/>
      </w:rPr>
      <w:instrText xml:space="preserve">PAGE  </w:instrText>
    </w:r>
    <w:r>
      <w:rPr>
        <w:rStyle w:val="PageNumber"/>
      </w:rPr>
      <w:fldChar w:fldCharType="separate"/>
    </w:r>
    <w:r w:rsidR="000169FE">
      <w:rPr>
        <w:rStyle w:val="PageNumber"/>
        <w:noProof/>
      </w:rPr>
      <w:t>5</w:t>
    </w:r>
    <w:r>
      <w:rPr>
        <w:rStyle w:val="PageNumber"/>
      </w:rPr>
      <w:fldChar w:fldCharType="end"/>
    </w:r>
  </w:p>
  <w:tbl>
    <w:tblPr>
      <w:tblW w:w="0" w:type="auto"/>
      <w:tblLayout w:type="fixed"/>
      <w:tblLook w:val="0000"/>
    </w:tblPr>
    <w:tblGrid>
      <w:gridCol w:w="3794"/>
      <w:gridCol w:w="1134"/>
      <w:gridCol w:w="3928"/>
    </w:tblGrid>
    <w:tr w:rsidR="00E13E97">
      <w:tc>
        <w:tcPr>
          <w:tcW w:w="3794" w:type="dxa"/>
        </w:tcPr>
        <w:p w:rsidR="00E13E97" w:rsidRDefault="00E13E97">
          <w:pPr>
            <w:rPr>
              <w:rFonts w:ascii="Arial" w:hAnsi="Arial"/>
              <w:snapToGrid w:val="0"/>
            </w:rPr>
          </w:pPr>
        </w:p>
      </w:tc>
      <w:tc>
        <w:tcPr>
          <w:tcW w:w="1134" w:type="dxa"/>
        </w:tcPr>
        <w:p w:rsidR="00E13E97" w:rsidRDefault="00E13E97">
          <w:pPr>
            <w:pStyle w:val="Header"/>
            <w:jc w:val="center"/>
            <w:rPr>
              <w:rFonts w:ascii="Arial" w:hAnsi="Arial"/>
              <w:snapToGrid w:val="0"/>
            </w:rPr>
          </w:pPr>
        </w:p>
      </w:tc>
      <w:tc>
        <w:tcPr>
          <w:tcW w:w="3928" w:type="dxa"/>
        </w:tcPr>
        <w:p w:rsidR="00E13E97" w:rsidRDefault="00E13E97">
          <w:pPr>
            <w:pStyle w:val="Header"/>
            <w:jc w:val="right"/>
            <w:rPr>
              <w:rFonts w:ascii="Arial" w:hAnsi="Arial"/>
              <w:snapToGrid w:val="0"/>
            </w:rPr>
          </w:pPr>
        </w:p>
      </w:tc>
    </w:tr>
    <w:tr w:rsidR="00E13E97">
      <w:tc>
        <w:tcPr>
          <w:tcW w:w="3794" w:type="dxa"/>
        </w:tcPr>
        <w:p w:rsidR="00E13E97" w:rsidRDefault="00E13E97">
          <w:pPr>
            <w:rPr>
              <w:rFonts w:ascii="Arial" w:hAnsi="Arial"/>
              <w:snapToGrid w:val="0"/>
            </w:rPr>
          </w:pPr>
          <w:r>
            <w:rPr>
              <w:rFonts w:ascii="Arial" w:hAnsi="Arial"/>
              <w:snapToGrid w:val="0"/>
            </w:rPr>
            <w:t>Biology</w:t>
          </w:r>
        </w:p>
        <w:p w:rsidR="00E13E97" w:rsidRDefault="00E13E97">
          <w:pPr>
            <w:rPr>
              <w:rFonts w:ascii="Arial" w:hAnsi="Arial"/>
              <w:snapToGrid w:val="0"/>
            </w:rPr>
          </w:pPr>
        </w:p>
      </w:tc>
      <w:tc>
        <w:tcPr>
          <w:tcW w:w="1134" w:type="dxa"/>
        </w:tcPr>
        <w:p w:rsidR="00E13E97" w:rsidRDefault="00E13E97">
          <w:pPr>
            <w:pStyle w:val="Header"/>
            <w:jc w:val="center"/>
            <w:rPr>
              <w:rFonts w:ascii="Arial" w:hAnsi="Arial"/>
              <w:snapToGrid w:val="0"/>
            </w:rPr>
          </w:pPr>
        </w:p>
      </w:tc>
      <w:tc>
        <w:tcPr>
          <w:tcW w:w="3928" w:type="dxa"/>
        </w:tcPr>
        <w:p w:rsidR="00E13E97" w:rsidRDefault="00E13E97">
          <w:pPr>
            <w:pStyle w:val="Header"/>
            <w:jc w:val="right"/>
            <w:rPr>
              <w:rFonts w:ascii="Arial" w:hAnsi="Arial"/>
              <w:snapToGrid w:val="0"/>
            </w:rPr>
          </w:pPr>
          <w:smartTag w:uri="urn:schemas-microsoft-com:office:smarttags" w:element="stockticker">
            <w:r>
              <w:rPr>
                <w:rFonts w:ascii="Arial" w:hAnsi="Arial"/>
                <w:snapToGrid w:val="0"/>
              </w:rPr>
              <w:t>BIO</w:t>
            </w:r>
          </w:smartTag>
          <w:r>
            <w:rPr>
              <w:rFonts w:ascii="Arial" w:hAnsi="Arial"/>
              <w:snapToGrid w:val="0"/>
            </w:rPr>
            <w:t>094</w:t>
          </w:r>
        </w:p>
      </w:tc>
    </w:tr>
  </w:tbl>
  <w:p w:rsidR="00E13E97" w:rsidRDefault="00E13E9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D66E79"/>
    <w:multiLevelType w:val="hybridMultilevel"/>
    <w:tmpl w:val="CAB63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2A41F7"/>
    <w:multiLevelType w:val="hybridMultilevel"/>
    <w:tmpl w:val="BB38C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8A7661"/>
    <w:multiLevelType w:val="hybridMultilevel"/>
    <w:tmpl w:val="568A4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70108A"/>
    <w:multiLevelType w:val="hybridMultilevel"/>
    <w:tmpl w:val="4CBEA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3F3114"/>
    <w:multiLevelType w:val="hybridMultilevel"/>
    <w:tmpl w:val="107E0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4"/>
  </w:num>
  <w:num w:numId="4">
    <w:abstractNumId w:val="11"/>
  </w:num>
  <w:num w:numId="5">
    <w:abstractNumId w:val="16"/>
  </w:num>
  <w:num w:numId="6">
    <w:abstractNumId w:val="2"/>
  </w:num>
  <w:num w:numId="7">
    <w:abstractNumId w:val="1"/>
  </w:num>
  <w:num w:numId="8">
    <w:abstractNumId w:val="9"/>
  </w:num>
  <w:num w:numId="9">
    <w:abstractNumId w:val="13"/>
  </w:num>
  <w:num w:numId="10">
    <w:abstractNumId w:val="3"/>
  </w:num>
  <w:num w:numId="11">
    <w:abstractNumId w:val="7"/>
  </w:num>
  <w:num w:numId="12">
    <w:abstractNumId w:val="0"/>
  </w:num>
  <w:num w:numId="13">
    <w:abstractNumId w:val="8"/>
  </w:num>
  <w:num w:numId="14">
    <w:abstractNumId w:val="10"/>
  </w:num>
  <w:num w:numId="15">
    <w:abstractNumId w:val="12"/>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69FE"/>
    <w:rsid w:val="00024279"/>
    <w:rsid w:val="0004491B"/>
    <w:rsid w:val="000A091A"/>
    <w:rsid w:val="000F0A08"/>
    <w:rsid w:val="0013201F"/>
    <w:rsid w:val="001428EB"/>
    <w:rsid w:val="00177078"/>
    <w:rsid w:val="001B72EE"/>
    <w:rsid w:val="00226011"/>
    <w:rsid w:val="00283F8A"/>
    <w:rsid w:val="00295232"/>
    <w:rsid w:val="002D0F95"/>
    <w:rsid w:val="002D240A"/>
    <w:rsid w:val="002D5098"/>
    <w:rsid w:val="003260C5"/>
    <w:rsid w:val="003D0B70"/>
    <w:rsid w:val="003D5562"/>
    <w:rsid w:val="003E53B9"/>
    <w:rsid w:val="0041716F"/>
    <w:rsid w:val="00441ECC"/>
    <w:rsid w:val="00455859"/>
    <w:rsid w:val="004E298B"/>
    <w:rsid w:val="00532940"/>
    <w:rsid w:val="00533537"/>
    <w:rsid w:val="0056705E"/>
    <w:rsid w:val="00587A03"/>
    <w:rsid w:val="005A28BC"/>
    <w:rsid w:val="005B6CEC"/>
    <w:rsid w:val="005C10A6"/>
    <w:rsid w:val="00613807"/>
    <w:rsid w:val="00626C24"/>
    <w:rsid w:val="00721FF2"/>
    <w:rsid w:val="00722CFA"/>
    <w:rsid w:val="00723208"/>
    <w:rsid w:val="00754E67"/>
    <w:rsid w:val="007A0698"/>
    <w:rsid w:val="007B3CCB"/>
    <w:rsid w:val="007B5C2F"/>
    <w:rsid w:val="007E6621"/>
    <w:rsid w:val="007F132C"/>
    <w:rsid w:val="008163BA"/>
    <w:rsid w:val="00867048"/>
    <w:rsid w:val="009078B1"/>
    <w:rsid w:val="009B5B24"/>
    <w:rsid w:val="009C73CB"/>
    <w:rsid w:val="00A01D87"/>
    <w:rsid w:val="00A023DB"/>
    <w:rsid w:val="00A22E91"/>
    <w:rsid w:val="00A85995"/>
    <w:rsid w:val="00A9176F"/>
    <w:rsid w:val="00A97B10"/>
    <w:rsid w:val="00AC5756"/>
    <w:rsid w:val="00AF05EF"/>
    <w:rsid w:val="00B50404"/>
    <w:rsid w:val="00B75FFA"/>
    <w:rsid w:val="00B778BA"/>
    <w:rsid w:val="00B835FC"/>
    <w:rsid w:val="00BA119A"/>
    <w:rsid w:val="00BE08DD"/>
    <w:rsid w:val="00C0550E"/>
    <w:rsid w:val="00C50D6A"/>
    <w:rsid w:val="00C53F7E"/>
    <w:rsid w:val="00C6393D"/>
    <w:rsid w:val="00C97897"/>
    <w:rsid w:val="00CB7E85"/>
    <w:rsid w:val="00CF6BF5"/>
    <w:rsid w:val="00D1300B"/>
    <w:rsid w:val="00D47D6B"/>
    <w:rsid w:val="00DB7E2C"/>
    <w:rsid w:val="00DC1839"/>
    <w:rsid w:val="00E13E97"/>
    <w:rsid w:val="00E25868"/>
    <w:rsid w:val="00E548C4"/>
    <w:rsid w:val="00E86FF6"/>
    <w:rsid w:val="00E931A0"/>
    <w:rsid w:val="00EE6E49"/>
    <w:rsid w:val="00EF4EC9"/>
    <w:rsid w:val="00F000F3"/>
    <w:rsid w:val="00F0236B"/>
    <w:rsid w:val="00F430A9"/>
    <w:rsid w:val="00F468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CB"/>
    <w:rPr>
      <w:sz w:val="24"/>
      <w:lang w:val="en-US" w:eastAsia="en-US"/>
    </w:rPr>
  </w:style>
  <w:style w:type="paragraph" w:styleId="Heading1">
    <w:name w:val="heading 1"/>
    <w:basedOn w:val="Normal"/>
    <w:next w:val="Normal"/>
    <w:qFormat/>
    <w:rsid w:val="007B3CCB"/>
    <w:pPr>
      <w:keepNext/>
      <w:jc w:val="center"/>
      <w:outlineLvl w:val="0"/>
    </w:pPr>
    <w:rPr>
      <w:b/>
      <w:u w:val="single"/>
      <w:lang w:val="en-GB"/>
    </w:rPr>
  </w:style>
  <w:style w:type="paragraph" w:styleId="Heading2">
    <w:name w:val="heading 2"/>
    <w:basedOn w:val="Normal"/>
    <w:next w:val="Normal"/>
    <w:qFormat/>
    <w:rsid w:val="007B3CCB"/>
    <w:pPr>
      <w:keepNext/>
      <w:jc w:val="center"/>
      <w:outlineLvl w:val="1"/>
    </w:pPr>
    <w:rPr>
      <w:b/>
      <w:lang w:val="en-GB"/>
    </w:rPr>
  </w:style>
  <w:style w:type="paragraph" w:styleId="Heading3">
    <w:name w:val="heading 3"/>
    <w:basedOn w:val="Normal"/>
    <w:next w:val="Normal"/>
    <w:qFormat/>
    <w:rsid w:val="007B3CC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3CCB"/>
    <w:rPr>
      <w:rFonts w:ascii="Arial" w:hAnsi="Arial"/>
    </w:rPr>
  </w:style>
  <w:style w:type="paragraph" w:styleId="Header">
    <w:name w:val="header"/>
    <w:basedOn w:val="Normal"/>
    <w:rsid w:val="007B3CCB"/>
    <w:pPr>
      <w:tabs>
        <w:tab w:val="center" w:pos="4320"/>
        <w:tab w:val="right" w:pos="8640"/>
      </w:tabs>
    </w:pPr>
  </w:style>
  <w:style w:type="paragraph" w:styleId="Footer">
    <w:name w:val="footer"/>
    <w:basedOn w:val="Normal"/>
    <w:rsid w:val="007B3CCB"/>
    <w:pPr>
      <w:tabs>
        <w:tab w:val="center" w:pos="4320"/>
        <w:tab w:val="right" w:pos="8640"/>
      </w:tabs>
    </w:pPr>
  </w:style>
  <w:style w:type="character" w:styleId="PageNumber">
    <w:name w:val="page number"/>
    <w:basedOn w:val="DefaultParagraphFont"/>
    <w:rsid w:val="007B3CCB"/>
  </w:style>
  <w:style w:type="character" w:styleId="LineNumber">
    <w:name w:val="line number"/>
    <w:basedOn w:val="DefaultParagraphFont"/>
    <w:rsid w:val="007B3CCB"/>
  </w:style>
  <w:style w:type="paragraph" w:styleId="BodyTextIndent">
    <w:name w:val="Body Text Indent"/>
    <w:basedOn w:val="Normal"/>
    <w:rsid w:val="007B3CC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87A03"/>
    <w:rPr>
      <w:rFonts w:ascii="Tahoma" w:hAnsi="Tahoma" w:cs="Tahoma"/>
      <w:sz w:val="16"/>
      <w:szCs w:val="16"/>
    </w:rPr>
  </w:style>
  <w:style w:type="character" w:customStyle="1" w:styleId="BalloonTextChar">
    <w:name w:val="Balloon Text Char"/>
    <w:basedOn w:val="DefaultParagraphFont"/>
    <w:link w:val="BalloonText"/>
    <w:rsid w:val="00587A0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FD52A-07D4-44E3-A547-B92466FA59E1}"/>
</file>

<file path=customXml/itemProps2.xml><?xml version="1.0" encoding="utf-8"?>
<ds:datastoreItem xmlns:ds="http://schemas.openxmlformats.org/officeDocument/2006/customXml" ds:itemID="{98257B99-8450-46AB-8F29-D1235D0857B3}"/>
</file>

<file path=customXml/itemProps3.xml><?xml version="1.0" encoding="utf-8"?>
<ds:datastoreItem xmlns:ds="http://schemas.openxmlformats.org/officeDocument/2006/customXml" ds:itemID="{7835D27F-FB6A-4BBA-ACF8-4AD48ECAAD80}"/>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2</cp:revision>
  <cp:lastPrinted>2010-05-06T14:36:00Z</cp:lastPrinted>
  <dcterms:created xsi:type="dcterms:W3CDTF">2010-06-15T13:03:00Z</dcterms:created>
  <dcterms:modified xsi:type="dcterms:W3CDTF">2010-06-15T13:03:00Z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8760400</vt:r8>
  </property>
</Properties>
</file>